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1D" w:rsidRPr="003E711D" w:rsidRDefault="003E711D" w:rsidP="003E711D">
      <w:pPr>
        <w:shd w:val="clear" w:color="auto" w:fill="FFFFFF"/>
        <w:rPr>
          <w:rFonts w:ascii="Verdana" w:hAnsi="Verdana"/>
          <w:b/>
          <w:bCs/>
          <w:color w:val="888888"/>
          <w:sz w:val="18"/>
          <w:szCs w:val="18"/>
        </w:rPr>
      </w:pPr>
      <w:r w:rsidRPr="003E711D">
        <w:rPr>
          <w:rFonts w:ascii="Verdana" w:hAnsi="Verdana"/>
          <w:b/>
          <w:bCs/>
          <w:color w:val="888888"/>
          <w:sz w:val="18"/>
          <w:szCs w:val="18"/>
        </w:rPr>
        <w:t xml:space="preserve">Art | Ray Mark </w:t>
      </w:r>
      <w:proofErr w:type="spellStart"/>
      <w:r w:rsidRPr="003E711D">
        <w:rPr>
          <w:rFonts w:ascii="Verdana" w:hAnsi="Verdana"/>
          <w:b/>
          <w:bCs/>
          <w:color w:val="888888"/>
          <w:sz w:val="18"/>
          <w:szCs w:val="18"/>
        </w:rPr>
        <w:t>Rinaldi</w:t>
      </w:r>
      <w:proofErr w:type="spellEnd"/>
    </w:p>
    <w:p w:rsidR="003E711D" w:rsidRPr="003E711D" w:rsidRDefault="003E711D" w:rsidP="003E711D">
      <w:pPr>
        <w:shd w:val="clear" w:color="auto" w:fill="FFFFFF"/>
        <w:spacing w:before="100" w:beforeAutospacing="1" w:after="100" w:afterAutospacing="1"/>
        <w:outlineLvl w:val="0"/>
        <w:rPr>
          <w:rFonts w:ascii="Verdana" w:hAnsi="Verdana"/>
          <w:b/>
          <w:bCs/>
          <w:color w:val="000000"/>
          <w:kern w:val="36"/>
        </w:rPr>
      </w:pPr>
      <w:r w:rsidRPr="003E711D">
        <w:rPr>
          <w:rFonts w:ascii="Verdana" w:hAnsi="Verdana"/>
          <w:b/>
          <w:bCs/>
          <w:color w:val="000000"/>
          <w:kern w:val="36"/>
        </w:rPr>
        <w:t>Art by Judy Chicago and Dorothea Lange, and their husbands, highlighted in Colorado shows</w:t>
      </w:r>
    </w:p>
    <w:p w:rsidR="003E711D" w:rsidRPr="003E711D" w:rsidRDefault="003E711D" w:rsidP="003E711D">
      <w:pPr>
        <w:shd w:val="clear" w:color="auto" w:fill="FFFFFF"/>
        <w:jc w:val="right"/>
        <w:rPr>
          <w:rFonts w:ascii="Verdana" w:hAnsi="Verdana"/>
          <w:color w:val="000088"/>
          <w:sz w:val="15"/>
          <w:szCs w:val="15"/>
        </w:rPr>
      </w:pPr>
      <w:r w:rsidRPr="003E711D">
        <w:rPr>
          <w:rFonts w:ascii="Verdana" w:hAnsi="Verdana"/>
          <w:color w:val="000088"/>
          <w:sz w:val="15"/>
          <w:szCs w:val="15"/>
        </w:rPr>
        <w:t>Posted: 03/15/2013 12:57:15 PM MDT</w:t>
      </w:r>
      <w:r w:rsidRPr="003E711D">
        <w:rPr>
          <w:rFonts w:ascii="Verdana" w:hAnsi="Verdana"/>
          <w:color w:val="000088"/>
          <w:sz w:val="15"/>
          <w:szCs w:val="15"/>
        </w:rPr>
        <w:br/>
      </w:r>
      <w:r w:rsidRPr="003E711D">
        <w:rPr>
          <w:rFonts w:ascii="Verdana" w:hAnsi="Verdana"/>
          <w:vanish/>
          <w:color w:val="000088"/>
          <w:sz w:val="15"/>
          <w:szCs w:val="15"/>
        </w:rPr>
        <w:t>March 16, 2013 11:10 PM GMT</w:t>
      </w:r>
      <w:r w:rsidRPr="003E711D">
        <w:rPr>
          <w:rFonts w:ascii="Verdana" w:hAnsi="Verdana"/>
          <w:color w:val="000088"/>
          <w:sz w:val="15"/>
          <w:szCs w:val="15"/>
        </w:rPr>
        <w:t>Updated: 03/16/2013 05:10:53 PM MDT</w:t>
      </w:r>
    </w:p>
    <w:p w:rsidR="003E711D" w:rsidRPr="003E711D" w:rsidRDefault="003E711D" w:rsidP="003E711D">
      <w:pPr>
        <w:shd w:val="clear" w:color="auto" w:fill="FFFFFF"/>
        <w:rPr>
          <w:rFonts w:ascii="Verdana" w:hAnsi="Verdana"/>
          <w:color w:val="000000"/>
          <w:sz w:val="15"/>
          <w:szCs w:val="15"/>
        </w:rPr>
      </w:pPr>
      <w:r w:rsidRPr="003E711D">
        <w:rPr>
          <w:rFonts w:ascii="Verdana" w:hAnsi="Verdana"/>
          <w:b/>
          <w:bCs/>
          <w:color w:val="000000"/>
          <w:sz w:val="15"/>
          <w:szCs w:val="15"/>
        </w:rPr>
        <w:t xml:space="preserve">By Ray Mark </w:t>
      </w:r>
      <w:proofErr w:type="spellStart"/>
      <w:r w:rsidRPr="003E711D">
        <w:rPr>
          <w:rFonts w:ascii="Verdana" w:hAnsi="Verdana"/>
          <w:b/>
          <w:bCs/>
          <w:color w:val="000000"/>
          <w:sz w:val="15"/>
          <w:szCs w:val="15"/>
        </w:rPr>
        <w:t>Rinaldi</w:t>
      </w:r>
      <w:proofErr w:type="spellEnd"/>
      <w:r w:rsidRPr="003E711D">
        <w:rPr>
          <w:rFonts w:ascii="Verdana" w:hAnsi="Verdana"/>
          <w:color w:val="000000"/>
          <w:sz w:val="15"/>
          <w:szCs w:val="15"/>
        </w:rPr>
        <w:br/>
      </w:r>
      <w:proofErr w:type="gramStart"/>
      <w:r w:rsidRPr="003E711D">
        <w:rPr>
          <w:rFonts w:ascii="Verdana" w:hAnsi="Verdana"/>
          <w:i/>
          <w:iCs/>
          <w:color w:val="000000"/>
          <w:sz w:val="15"/>
          <w:szCs w:val="15"/>
        </w:rPr>
        <w:t>The</w:t>
      </w:r>
      <w:proofErr w:type="gramEnd"/>
      <w:r w:rsidRPr="003E711D">
        <w:rPr>
          <w:rFonts w:ascii="Verdana" w:hAnsi="Verdana"/>
          <w:i/>
          <w:iCs/>
          <w:color w:val="000000"/>
          <w:sz w:val="15"/>
          <w:szCs w:val="15"/>
        </w:rPr>
        <w:t xml:space="preserve"> Denver Post</w:t>
      </w:r>
      <w:r w:rsidRPr="003E711D">
        <w:rPr>
          <w:rFonts w:ascii="Verdana" w:hAnsi="Verdana"/>
          <w:vanish/>
          <w:color w:val="000000"/>
          <w:sz w:val="15"/>
          <w:szCs w:val="15"/>
        </w:rPr>
        <w:t>denverpost.com</w:t>
      </w:r>
    </w:p>
    <w:p w:rsidR="003E711D" w:rsidRPr="003E711D" w:rsidRDefault="003E711D" w:rsidP="003E711D">
      <w:pPr>
        <w:shd w:val="clear" w:color="auto" w:fill="FFFFFF"/>
        <w:rPr>
          <w:color w:val="000000"/>
        </w:rPr>
      </w:pPr>
      <w:r w:rsidRPr="003E711D">
        <w:rPr>
          <w:color w:val="000000"/>
        </w:rPr>
        <w:br/>
      </w:r>
    </w:p>
    <w:p w:rsidR="003E711D" w:rsidRPr="003E711D" w:rsidRDefault="003E711D" w:rsidP="003E711D">
      <w:pPr>
        <w:shd w:val="clear" w:color="auto" w:fill="FFFFFF"/>
        <w:rPr>
          <w:color w:val="888888"/>
        </w:rPr>
      </w:pPr>
      <w:r w:rsidRPr="003E711D">
        <w:rPr>
          <w:noProof/>
          <w:color w:val="0000FF"/>
        </w:rPr>
        <w:drawing>
          <wp:inline distT="0" distB="0" distL="0" distR="0" wp14:anchorId="51E8BA84" wp14:editId="684832F7">
            <wp:extent cx="5716270" cy="4826635"/>
            <wp:effectExtent l="0" t="0" r="0" b="0"/>
            <wp:docPr id="1" name="Picture 1" descr="http://extras.mnginteractive.com/live/media/site36/2013/0314/20130314__20130317_E3_E3-AE17ARTSTORYC~p1.jpg">
              <a:hlinkClick xmlns:a="http://schemas.openxmlformats.org/drawingml/2006/main" r:id="rId5"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tras.mnginteractive.com/live/media/site36/2013/0314/20130314__20130317_E3_E3-AE17ARTSTORYC~p1.jpg">
                      <a:hlinkClick r:id="rId5" tgtFrame="_new"/>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270" cy="4826635"/>
                    </a:xfrm>
                    <a:prstGeom prst="rect">
                      <a:avLst/>
                    </a:prstGeom>
                    <a:noFill/>
                    <a:ln>
                      <a:noFill/>
                    </a:ln>
                  </pic:spPr>
                </pic:pic>
              </a:graphicData>
            </a:graphic>
          </wp:inline>
        </w:drawing>
      </w:r>
    </w:p>
    <w:p w:rsidR="003E711D" w:rsidRPr="003E711D" w:rsidRDefault="003E711D" w:rsidP="003E711D">
      <w:pPr>
        <w:shd w:val="clear" w:color="auto" w:fill="FFFFFF"/>
        <w:rPr>
          <w:rFonts w:ascii="Verdana" w:hAnsi="Verdana"/>
          <w:color w:val="888888"/>
          <w:sz w:val="15"/>
          <w:szCs w:val="15"/>
        </w:rPr>
      </w:pPr>
      <w:r w:rsidRPr="003E711D">
        <w:rPr>
          <w:rFonts w:ascii="Verdana" w:hAnsi="Verdana"/>
          <w:color w:val="888888"/>
          <w:sz w:val="15"/>
          <w:szCs w:val="15"/>
        </w:rPr>
        <w:t xml:space="preserve">Maynard Dixon's "Canyon del </w:t>
      </w:r>
      <w:proofErr w:type="spellStart"/>
      <w:r w:rsidRPr="003E711D">
        <w:rPr>
          <w:rFonts w:ascii="Verdana" w:hAnsi="Verdana"/>
          <w:color w:val="888888"/>
          <w:sz w:val="15"/>
          <w:szCs w:val="15"/>
        </w:rPr>
        <w:t>Muerto</w:t>
      </w:r>
      <w:proofErr w:type="spellEnd"/>
      <w:r w:rsidRPr="003E711D">
        <w:rPr>
          <w:rFonts w:ascii="Verdana" w:hAnsi="Verdana"/>
          <w:color w:val="888888"/>
          <w:sz w:val="15"/>
          <w:szCs w:val="15"/>
        </w:rPr>
        <w:t>" is a drawing he made during an excursion through the Southwest. (</w:t>
      </w:r>
      <w:r w:rsidRPr="003E711D">
        <w:rPr>
          <w:rFonts w:ascii="Verdana" w:hAnsi="Verdana"/>
          <w:i/>
          <w:iCs/>
          <w:color w:val="888888"/>
          <w:sz w:val="15"/>
          <w:szCs w:val="15"/>
        </w:rPr>
        <w:t>Provided by Longmont Museum</w:t>
      </w:r>
      <w:r w:rsidRPr="003E711D">
        <w:rPr>
          <w:rFonts w:ascii="Verdana" w:hAnsi="Verdana"/>
          <w:color w:val="888888"/>
          <w:sz w:val="15"/>
          <w:szCs w:val="15"/>
        </w:rPr>
        <w:t>)</w:t>
      </w:r>
    </w:p>
    <w:p w:rsidR="003E711D" w:rsidRPr="003E711D" w:rsidRDefault="003E711D" w:rsidP="003E711D">
      <w:pPr>
        <w:shd w:val="clear" w:color="auto" w:fill="FFFFFF"/>
        <w:rPr>
          <w:rFonts w:ascii="Verdana" w:hAnsi="Verdana"/>
          <w:color w:val="888888"/>
          <w:sz w:val="15"/>
          <w:szCs w:val="15"/>
        </w:rPr>
      </w:pPr>
      <w:r w:rsidRPr="003E711D">
        <w:rPr>
          <w:rFonts w:ascii="Verdana" w:hAnsi="Verdana"/>
          <w:noProof/>
          <w:color w:val="0000FF"/>
          <w:sz w:val="15"/>
          <w:szCs w:val="15"/>
        </w:rPr>
        <w:lastRenderedPageBreak/>
        <w:drawing>
          <wp:inline distT="0" distB="0" distL="0" distR="0" wp14:anchorId="34D825D7" wp14:editId="63308976">
            <wp:extent cx="1901190" cy="2246630"/>
            <wp:effectExtent l="0" t="0" r="3810" b="1270"/>
            <wp:docPr id="2" name="Picture 2" descr="http://extras.mnginteractive.com/live/media/site36/2013/0314/20130314__20130317_E1_E1-AE17ARTSTORYB~p1_200.jpg">
              <a:hlinkClick xmlns:a="http://schemas.openxmlformats.org/drawingml/2006/main" r:id="rId7"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xtras.mnginteractive.com/live/media/site36/2013/0314/20130314__20130317_E1_E1-AE17ARTSTORYB~p1_200.jpg">
                      <a:hlinkClick r:id="rId7" tgtFrame="_new"/>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190" cy="2246630"/>
                    </a:xfrm>
                    <a:prstGeom prst="rect">
                      <a:avLst/>
                    </a:prstGeom>
                    <a:noFill/>
                    <a:ln>
                      <a:noFill/>
                    </a:ln>
                  </pic:spPr>
                </pic:pic>
              </a:graphicData>
            </a:graphic>
          </wp:inline>
        </w:drawing>
      </w:r>
    </w:p>
    <w:p w:rsidR="003E711D" w:rsidRPr="003E711D" w:rsidRDefault="003E711D" w:rsidP="003E711D">
      <w:pPr>
        <w:shd w:val="clear" w:color="auto" w:fill="FFFFFF"/>
        <w:rPr>
          <w:rFonts w:ascii="Verdana" w:hAnsi="Verdana"/>
          <w:color w:val="888888"/>
          <w:sz w:val="15"/>
          <w:szCs w:val="15"/>
        </w:rPr>
      </w:pPr>
      <w:r w:rsidRPr="003E711D">
        <w:rPr>
          <w:rFonts w:ascii="Verdana" w:hAnsi="Verdana"/>
          <w:color w:val="888888"/>
          <w:sz w:val="15"/>
          <w:szCs w:val="15"/>
        </w:rPr>
        <w:t>Dorothea Lange took this photo "White Angel Breadline" in San Francisco in 1933. The food distribution center was near her studio. (</w:t>
      </w:r>
      <w:r w:rsidRPr="003E711D">
        <w:rPr>
          <w:rFonts w:ascii="Verdana" w:hAnsi="Verdana"/>
          <w:i/>
          <w:iCs/>
          <w:color w:val="888888"/>
          <w:sz w:val="15"/>
          <w:szCs w:val="15"/>
        </w:rPr>
        <w:t>Dorothea Lange, Provided by Longmont Museum</w:t>
      </w:r>
      <w:r w:rsidRPr="003E711D">
        <w:rPr>
          <w:rFonts w:ascii="Verdana" w:hAnsi="Verdana"/>
          <w:color w:val="888888"/>
          <w:sz w:val="15"/>
          <w:szCs w:val="15"/>
        </w:rPr>
        <w:t>)</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 xml:space="preserve">Of all the things that bring </w:t>
      </w:r>
      <w:hyperlink r:id="rId9" w:history="1">
        <w:r w:rsidRPr="003E711D">
          <w:rPr>
            <w:rFonts w:ascii="Verdana" w:hAnsi="Verdana"/>
            <w:color w:val="0000FF"/>
            <w:sz w:val="15"/>
            <w:szCs w:val="15"/>
            <w:u w:val="single"/>
          </w:rPr>
          <w:t>a couple</w:t>
        </w:r>
      </w:hyperlink>
      <w:r w:rsidRPr="003E711D">
        <w:rPr>
          <w:rFonts w:ascii="Verdana" w:hAnsi="Verdana"/>
          <w:color w:val="000000"/>
          <w:sz w:val="15"/>
          <w:szCs w:val="15"/>
        </w:rPr>
        <w:t xml:space="preserve"> together, love may be the least of them. It's the urgencies of shared concern that truly unite people, the connection of worry, and from that, the partnership of making things right.</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And so there is little in the way of romance in two new art exhibits that connect the work of one husband to one wife, or maybe better to say, wife-to-husband, since the women here have the larger reputations.</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 xml:space="preserve">At the </w:t>
      </w:r>
      <w:hyperlink r:id="rId10" w:history="1">
        <w:r w:rsidRPr="003E711D">
          <w:rPr>
            <w:rFonts w:ascii="Verdana" w:hAnsi="Verdana"/>
            <w:color w:val="0000FF"/>
            <w:sz w:val="15"/>
            <w:szCs w:val="15"/>
            <w:u w:val="single"/>
          </w:rPr>
          <w:t>Longmont Museum Cultural Center</w:t>
        </w:r>
      </w:hyperlink>
      <w:r w:rsidRPr="003E711D">
        <w:rPr>
          <w:rFonts w:ascii="Verdana" w:hAnsi="Verdana"/>
          <w:color w:val="000000"/>
          <w:sz w:val="15"/>
          <w:szCs w:val="15"/>
        </w:rPr>
        <w:t xml:space="preserve">, "American Visionaries" presents the historic photography of </w:t>
      </w:r>
      <w:hyperlink r:id="rId11" w:history="1">
        <w:r w:rsidRPr="003E711D">
          <w:rPr>
            <w:rFonts w:ascii="Verdana" w:hAnsi="Verdana"/>
            <w:color w:val="0000FF"/>
            <w:sz w:val="15"/>
            <w:szCs w:val="15"/>
            <w:u w:val="single"/>
          </w:rPr>
          <w:t>Dorothea Lange</w:t>
        </w:r>
      </w:hyperlink>
      <w:r w:rsidRPr="003E711D">
        <w:rPr>
          <w:rFonts w:ascii="Verdana" w:hAnsi="Verdana"/>
          <w:color w:val="000000"/>
          <w:sz w:val="15"/>
          <w:szCs w:val="15"/>
        </w:rPr>
        <w:t xml:space="preserve">, famous for capturing the rural down-and-outers of mid-20th century America, along with drawings from </w:t>
      </w:r>
      <w:hyperlink r:id="rId12" w:history="1">
        <w:r w:rsidRPr="003E711D">
          <w:rPr>
            <w:rFonts w:ascii="Verdana" w:hAnsi="Verdana"/>
            <w:color w:val="0000FF"/>
            <w:sz w:val="15"/>
            <w:szCs w:val="15"/>
            <w:u w:val="single"/>
          </w:rPr>
          <w:t>Maynard Dixon</w:t>
        </w:r>
      </w:hyperlink>
      <w:r w:rsidRPr="003E711D">
        <w:rPr>
          <w:rFonts w:ascii="Verdana" w:hAnsi="Verdana"/>
          <w:color w:val="000000"/>
          <w:sz w:val="15"/>
          <w:szCs w:val="15"/>
        </w:rPr>
        <w:t>, her one-time spouse and a revered painter, who concurrently captured scenes of hard-scrabble life in the Southwest.</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 xml:space="preserve">And at the </w:t>
      </w:r>
      <w:hyperlink r:id="rId13" w:history="1">
        <w:proofErr w:type="spellStart"/>
        <w:r w:rsidRPr="003E711D">
          <w:rPr>
            <w:rFonts w:ascii="Verdana" w:hAnsi="Verdana"/>
            <w:color w:val="0000FF"/>
            <w:sz w:val="15"/>
            <w:szCs w:val="15"/>
            <w:u w:val="single"/>
          </w:rPr>
          <w:t>Fulginiti</w:t>
        </w:r>
        <w:proofErr w:type="spellEnd"/>
        <w:r w:rsidRPr="003E711D">
          <w:rPr>
            <w:rFonts w:ascii="Verdana" w:hAnsi="Verdana"/>
            <w:color w:val="0000FF"/>
            <w:sz w:val="15"/>
            <w:szCs w:val="15"/>
            <w:u w:val="single"/>
          </w:rPr>
          <w:t xml:space="preserve"> Pavilion in Aurora</w:t>
        </w:r>
      </w:hyperlink>
      <w:r w:rsidRPr="003E711D">
        <w:rPr>
          <w:rFonts w:ascii="Verdana" w:hAnsi="Verdana"/>
          <w:color w:val="000000"/>
          <w:sz w:val="15"/>
          <w:szCs w:val="15"/>
        </w:rPr>
        <w:t xml:space="preserve">: "Four Questions," a joint project exploring lingering questions from the Holocaust, created by feminist icon Judy Chicago of </w:t>
      </w:r>
      <w:hyperlink r:id="rId14" w:history="1">
        <w:r w:rsidRPr="003E711D">
          <w:rPr>
            <w:rFonts w:ascii="Verdana" w:hAnsi="Verdana"/>
            <w:color w:val="0000FF"/>
            <w:sz w:val="15"/>
            <w:szCs w:val="15"/>
            <w:u w:val="single"/>
          </w:rPr>
          <w:t>"The Dinner Party"</w:t>
        </w:r>
      </w:hyperlink>
      <w:r w:rsidRPr="003E711D">
        <w:rPr>
          <w:rFonts w:ascii="Verdana" w:hAnsi="Verdana"/>
          <w:color w:val="000000"/>
          <w:sz w:val="15"/>
          <w:szCs w:val="15"/>
        </w:rPr>
        <w:t xml:space="preserve"> renown, along with her husband, the respected photographer </w:t>
      </w:r>
      <w:hyperlink r:id="rId15" w:history="1">
        <w:r w:rsidRPr="003E711D">
          <w:rPr>
            <w:rFonts w:ascii="Verdana" w:hAnsi="Verdana"/>
            <w:color w:val="0000FF"/>
            <w:sz w:val="15"/>
            <w:szCs w:val="15"/>
            <w:u w:val="single"/>
          </w:rPr>
          <w:t>Donald Woodman</w:t>
        </w:r>
      </w:hyperlink>
      <w:r w:rsidRPr="003E711D">
        <w:rPr>
          <w:rFonts w:ascii="Verdana" w:hAnsi="Verdana"/>
          <w:color w:val="000000"/>
          <w:sz w:val="15"/>
          <w:szCs w:val="15"/>
        </w:rPr>
        <w:t>.</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Both shows pack a punch that is solemn and striking and nakedly straightforward. In Longmont, we get people forsaken, overlooked, yet dignified in their way. In Aurora, people destroyed, exploited and experimented upon in the name of a better world. The themes are tortuous all around, though the execution is something poetic and beautiful.</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"Four Questions" is the more direct collaboration. At the center of the exhibit are four works and each poses an ethical question that could be tied to the barbaric events of The Holocaust — or to contemporary science and medicine. The artists then divide their pieces down the middle — 50-50 — presenting a scene from the Holocaust interspersed into a scene from our present-day world.</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 xml:space="preserve">One question is, "Where should the line be drawn?" and for that the artists join one image of human experimentation at the </w:t>
      </w:r>
      <w:hyperlink r:id="rId16" w:history="1">
        <w:r w:rsidRPr="003E711D">
          <w:rPr>
            <w:rFonts w:ascii="Verdana" w:hAnsi="Verdana"/>
            <w:color w:val="0000FF"/>
            <w:sz w:val="15"/>
            <w:szCs w:val="15"/>
            <w:u w:val="single"/>
          </w:rPr>
          <w:t>Dachau concentration camp</w:t>
        </w:r>
      </w:hyperlink>
      <w:r w:rsidRPr="003E711D">
        <w:rPr>
          <w:rFonts w:ascii="Verdana" w:hAnsi="Verdana"/>
          <w:color w:val="000000"/>
          <w:sz w:val="15"/>
          <w:szCs w:val="15"/>
        </w:rPr>
        <w:t xml:space="preserve"> with a more current image of a monkey suffering at the hands of lab researchers. </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 xml:space="preserve">Presentation is everything here. The works are folded accordion-style with each scene facing a different direction, so you see one image from the left, the other from the </w:t>
      </w:r>
    </w:p>
    <w:p w:rsidR="003E711D" w:rsidRPr="003E711D" w:rsidRDefault="003E711D" w:rsidP="003E711D">
      <w:pPr>
        <w:shd w:val="clear" w:color="auto" w:fill="FFFFFF"/>
        <w:rPr>
          <w:rFonts w:ascii="Verdana" w:hAnsi="Verdana"/>
          <w:color w:val="888888"/>
          <w:sz w:val="15"/>
          <w:szCs w:val="15"/>
        </w:rPr>
      </w:pPr>
      <w:r w:rsidRPr="003E711D">
        <w:rPr>
          <w:rFonts w:ascii="Verdana" w:hAnsi="Verdana"/>
          <w:noProof/>
          <w:color w:val="0000FF"/>
          <w:sz w:val="15"/>
          <w:szCs w:val="15"/>
        </w:rPr>
        <w:lastRenderedPageBreak/>
        <w:drawing>
          <wp:inline distT="0" distB="0" distL="0" distR="0" wp14:anchorId="58166455" wp14:editId="6E14035E">
            <wp:extent cx="1901190" cy="3402965"/>
            <wp:effectExtent l="0" t="0" r="3810" b="6985"/>
            <wp:docPr id="3" name="Picture 3" descr="http://extras.mnginteractive.com/live/media/site36/2013/0314/20130314__20130317_E1_E1-AE17ARTSTORYA~p1_200.jpg">
              <a:hlinkClick xmlns:a="http://schemas.openxmlformats.org/drawingml/2006/main" r:id="rId17"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xtras.mnginteractive.com/live/media/site36/2013/0314/20130314__20130317_E1_E1-AE17ARTSTORYA~p1_200.jpg">
                      <a:hlinkClick r:id="rId17" tgtFrame="_new"/>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1190" cy="3402965"/>
                    </a:xfrm>
                    <a:prstGeom prst="rect">
                      <a:avLst/>
                    </a:prstGeom>
                    <a:noFill/>
                    <a:ln>
                      <a:noFill/>
                    </a:ln>
                  </pic:spPr>
                </pic:pic>
              </a:graphicData>
            </a:graphic>
          </wp:inline>
        </w:drawing>
      </w:r>
    </w:p>
    <w:p w:rsidR="003E711D" w:rsidRPr="003E711D" w:rsidRDefault="003E711D" w:rsidP="003E711D">
      <w:pPr>
        <w:shd w:val="clear" w:color="auto" w:fill="FFFFFF"/>
        <w:rPr>
          <w:rFonts w:ascii="Verdana" w:hAnsi="Verdana"/>
          <w:color w:val="888888"/>
          <w:sz w:val="15"/>
          <w:szCs w:val="15"/>
        </w:rPr>
      </w:pPr>
      <w:r w:rsidRPr="003E711D">
        <w:rPr>
          <w:rFonts w:ascii="Verdana" w:hAnsi="Verdana"/>
          <w:color w:val="888888"/>
          <w:sz w:val="15"/>
          <w:szCs w:val="15"/>
        </w:rPr>
        <w:t>Maynard Dixon, onetime spouse of Dorothea Lange, with his "Earth Knower" from 1931. (</w:t>
      </w:r>
      <w:r w:rsidRPr="003E711D">
        <w:rPr>
          <w:rFonts w:ascii="Verdana" w:hAnsi="Verdana"/>
          <w:i/>
          <w:iCs/>
          <w:color w:val="888888"/>
          <w:sz w:val="15"/>
          <w:szCs w:val="15"/>
        </w:rPr>
        <w:t>Provided by Longmont Museum</w:t>
      </w:r>
      <w:r w:rsidRPr="003E711D">
        <w:rPr>
          <w:rFonts w:ascii="Verdana" w:hAnsi="Verdana"/>
          <w:color w:val="888888"/>
          <w:sz w:val="15"/>
          <w:szCs w:val="15"/>
        </w:rPr>
        <w:t>)</w:t>
      </w:r>
    </w:p>
    <w:p w:rsidR="003E711D" w:rsidRPr="003E711D" w:rsidRDefault="003E711D" w:rsidP="003E711D">
      <w:pPr>
        <w:shd w:val="clear" w:color="auto" w:fill="FFFFFF"/>
        <w:rPr>
          <w:rFonts w:ascii="Verdana" w:hAnsi="Verdana"/>
          <w:color w:val="000000"/>
          <w:sz w:val="15"/>
          <w:szCs w:val="15"/>
        </w:rPr>
      </w:pPr>
      <w:proofErr w:type="gramStart"/>
      <w:r w:rsidRPr="003E711D">
        <w:rPr>
          <w:rFonts w:ascii="Verdana" w:hAnsi="Verdana"/>
          <w:color w:val="000000"/>
          <w:sz w:val="15"/>
          <w:szCs w:val="15"/>
        </w:rPr>
        <w:t>right</w:t>
      </w:r>
      <w:proofErr w:type="gramEnd"/>
      <w:r w:rsidRPr="003E711D">
        <w:rPr>
          <w:rFonts w:ascii="Verdana" w:hAnsi="Verdana"/>
          <w:color w:val="000000"/>
          <w:sz w:val="15"/>
          <w:szCs w:val="15"/>
        </w:rPr>
        <w:t xml:space="preserve">. Looking directly, you get the horror of both scenes, but lose the specifics. It just looks blurry, confusing. </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 xml:space="preserve">By blending two works — hers and his — Chicago and Woodman make a point: Difficult questions have multiple answers. There is more than one way to see the situation, and it changes over time, though every era calls upon us to do the right thing. Or fail tragically. </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 xml:space="preserve">"Four Questions" is part of a larger work the couple has produced called "The Holocaust Project," but this bit of it stands well alone. The exhibit feels </w:t>
      </w:r>
      <w:proofErr w:type="gramStart"/>
      <w:r w:rsidRPr="003E711D">
        <w:rPr>
          <w:rFonts w:ascii="Verdana" w:hAnsi="Verdana"/>
          <w:color w:val="000000"/>
          <w:sz w:val="15"/>
          <w:szCs w:val="15"/>
        </w:rPr>
        <w:t>complete,</w:t>
      </w:r>
      <w:proofErr w:type="gramEnd"/>
      <w:r w:rsidRPr="003E711D">
        <w:rPr>
          <w:rFonts w:ascii="Verdana" w:hAnsi="Verdana"/>
          <w:color w:val="000000"/>
          <w:sz w:val="15"/>
          <w:szCs w:val="15"/>
        </w:rPr>
        <w:t xml:space="preserve"> thanks to the addition of individual framed studies the artists did for their part of the main pieces. The partnership of photographer and painter, each with their own way of seeing things, is clear and resounding. </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b/>
          <w:bCs/>
          <w:color w:val="000000"/>
          <w:sz w:val="15"/>
          <w:szCs w:val="15"/>
        </w:rPr>
        <w:t xml:space="preserve">Lange and Dixon stayed solo </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Conversely, Lange and Dixon never intended their art to mingle, though they often traveled side-by-side. Still, there is a swell cohesion in the way they worked, and what they aimed for, and their output lives peacefully together on the walls in Longmont.</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 xml:space="preserve">She, of course, is known for her scenes of Depression-era America, many commissioned by the New Deal's </w:t>
      </w:r>
      <w:hyperlink r:id="rId19" w:history="1">
        <w:r w:rsidRPr="003E711D">
          <w:rPr>
            <w:rFonts w:ascii="Verdana" w:hAnsi="Verdana"/>
            <w:color w:val="0000FF"/>
            <w:sz w:val="15"/>
            <w:szCs w:val="15"/>
            <w:u w:val="single"/>
          </w:rPr>
          <w:t>Farm Security Administration</w:t>
        </w:r>
      </w:hyperlink>
      <w:r w:rsidRPr="003E711D">
        <w:rPr>
          <w:rFonts w:ascii="Verdana" w:hAnsi="Verdana"/>
          <w:color w:val="000000"/>
          <w:sz w:val="15"/>
          <w:szCs w:val="15"/>
        </w:rPr>
        <w:t xml:space="preserve">. One by one, Lange captured the struggling multitude, the unemployed migrant workers, landless tenant farmers, forlorn trailer camp residents and low-wage cotton pickers that defined the age in rural America. </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 xml:space="preserve">Her photos have a startling duality. On one hand, the suffering of her subjects is clear. But they also display a sense of pride and purpose. In the midst of tragedy, they are stopped by Lange's camera (and no doubt, her charm) and afforded a moment of dignity. </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Dixon is better known for his color-sharp oil paintings, but the pencil-on-paper drawings on display offer a glimpse into his process, and a nice connection to the black-and-white offerings from Lange.</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 xml:space="preserve">He collected his own outsiders of that age — plains Indians, Mexican immigrants and ranch hands. His formal portraits here are the best: Navajo men posed like presidents, Mojave women rendered as if they were the </w:t>
      </w:r>
      <w:hyperlink r:id="rId20" w:history="1">
        <w:r w:rsidRPr="003E711D">
          <w:rPr>
            <w:rFonts w:ascii="Verdana" w:hAnsi="Verdana"/>
            <w:color w:val="0000FF"/>
            <w:sz w:val="15"/>
            <w:szCs w:val="15"/>
            <w:u w:val="single"/>
          </w:rPr>
          <w:t>Madonna</w:t>
        </w:r>
      </w:hyperlink>
      <w:r w:rsidRPr="003E711D">
        <w:rPr>
          <w:rFonts w:ascii="Verdana" w:hAnsi="Verdana"/>
          <w:color w:val="000000"/>
          <w:sz w:val="15"/>
          <w:szCs w:val="15"/>
        </w:rPr>
        <w:t xml:space="preserve"> herself. </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lastRenderedPageBreak/>
        <w:t xml:space="preserve">Dixon and Lange shared aspirations that were common, even trendy, for artists of their day. In an art world long defined by beautiful landscapes and faces of the rich, they conjured images of the underclass. This is what things really looked like outside of the big cities, and the movement broadened the scope of American art while helping its citizens see the whole of their country. </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 xml:space="preserve">Lange and Dixon </w:t>
      </w:r>
      <w:proofErr w:type="gramStart"/>
      <w:r w:rsidRPr="003E711D">
        <w:rPr>
          <w:rFonts w:ascii="Verdana" w:hAnsi="Verdana"/>
          <w:color w:val="000000"/>
          <w:sz w:val="15"/>
          <w:szCs w:val="15"/>
        </w:rPr>
        <w:t>were</w:t>
      </w:r>
      <w:proofErr w:type="gramEnd"/>
      <w:r w:rsidRPr="003E711D">
        <w:rPr>
          <w:rFonts w:ascii="Verdana" w:hAnsi="Verdana"/>
          <w:color w:val="000000"/>
          <w:sz w:val="15"/>
          <w:szCs w:val="15"/>
        </w:rPr>
        <w:t xml:space="preserve"> a couple for 15 years, married in 1920, divorced in 1935, and their union was tumultuous at times. It is only the clever art of </w:t>
      </w:r>
      <w:proofErr w:type="spellStart"/>
      <w:r w:rsidRPr="003E711D">
        <w:rPr>
          <w:rFonts w:ascii="Verdana" w:hAnsi="Verdana"/>
          <w:color w:val="000000"/>
          <w:sz w:val="15"/>
          <w:szCs w:val="15"/>
        </w:rPr>
        <w:t>curation</w:t>
      </w:r>
      <w:proofErr w:type="spellEnd"/>
      <w:r w:rsidRPr="003E711D">
        <w:rPr>
          <w:rFonts w:ascii="Verdana" w:hAnsi="Verdana"/>
          <w:color w:val="000000"/>
          <w:sz w:val="15"/>
          <w:szCs w:val="15"/>
        </w:rPr>
        <w:t xml:space="preserve"> that reconciles them in retrospect for this exhibit. </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While the show rings true, the whole act is a bit cute, and one wonders if they would be able to stand it themselves. Artists don't get much say in how their work is displayed once they're dead.</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color w:val="000000"/>
          <w:sz w:val="15"/>
          <w:szCs w:val="15"/>
        </w:rPr>
        <w:t>Chicago and Woodman, alive and kicking, nip that in the bud by joining forces on their own terms. It seems like a good strategy, really. Like all this work, it's less than romantic, but wise.</w:t>
      </w:r>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i/>
          <w:iCs/>
          <w:color w:val="000000"/>
          <w:sz w:val="15"/>
          <w:szCs w:val="15"/>
        </w:rPr>
        <w:t xml:space="preserve">Ray Mark </w:t>
      </w:r>
      <w:proofErr w:type="spellStart"/>
      <w:r w:rsidRPr="003E711D">
        <w:rPr>
          <w:rFonts w:ascii="Verdana" w:hAnsi="Verdana"/>
          <w:i/>
          <w:iCs/>
          <w:color w:val="000000"/>
          <w:sz w:val="15"/>
          <w:szCs w:val="15"/>
        </w:rPr>
        <w:t>Rinaldi</w:t>
      </w:r>
      <w:proofErr w:type="spellEnd"/>
      <w:r w:rsidRPr="003E711D">
        <w:rPr>
          <w:rFonts w:ascii="Verdana" w:hAnsi="Verdana"/>
          <w:i/>
          <w:iCs/>
          <w:color w:val="000000"/>
          <w:sz w:val="15"/>
          <w:szCs w:val="15"/>
        </w:rPr>
        <w:t>: 303-954-1540, rrinaldi@denverpost.com or twitter.com/</w:t>
      </w:r>
      <w:proofErr w:type="spellStart"/>
      <w:r w:rsidRPr="003E711D">
        <w:rPr>
          <w:rFonts w:ascii="Verdana" w:hAnsi="Verdana"/>
          <w:i/>
          <w:iCs/>
          <w:color w:val="000000"/>
          <w:sz w:val="15"/>
          <w:szCs w:val="15"/>
        </w:rPr>
        <w:t>rayrinaldi</w:t>
      </w:r>
      <w:proofErr w:type="spellEnd"/>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r w:rsidRPr="003E711D">
        <w:rPr>
          <w:rFonts w:ascii="Verdana" w:hAnsi="Verdana"/>
          <w:b/>
          <w:bCs/>
          <w:color w:val="000000"/>
          <w:sz w:val="15"/>
          <w:szCs w:val="15"/>
        </w:rPr>
        <w:t>AMERICAN VISIONARIES: DOROTHEA LANGE AND MAYNARD DIXON.</w:t>
      </w:r>
      <w:r w:rsidRPr="003E711D">
        <w:rPr>
          <w:rFonts w:ascii="Verdana" w:hAnsi="Verdana"/>
          <w:color w:val="000000"/>
          <w:sz w:val="15"/>
          <w:szCs w:val="15"/>
        </w:rPr>
        <w:t xml:space="preserve"> </w:t>
      </w:r>
      <w:proofErr w:type="gramStart"/>
      <w:r w:rsidRPr="003E711D">
        <w:rPr>
          <w:rFonts w:ascii="Verdana" w:hAnsi="Verdana"/>
          <w:color w:val="000000"/>
          <w:sz w:val="15"/>
          <w:szCs w:val="15"/>
        </w:rPr>
        <w:t>An exhibit pairing Lange's photos with Dixon's drawings.</w:t>
      </w:r>
      <w:proofErr w:type="gramEnd"/>
      <w:r w:rsidRPr="003E711D">
        <w:rPr>
          <w:rFonts w:ascii="Verdana" w:hAnsi="Verdana"/>
          <w:color w:val="000000"/>
          <w:sz w:val="15"/>
          <w:szCs w:val="15"/>
        </w:rPr>
        <w:t xml:space="preserve"> </w:t>
      </w:r>
      <w:proofErr w:type="gramStart"/>
      <w:r w:rsidRPr="003E711D">
        <w:rPr>
          <w:rFonts w:ascii="Verdana" w:hAnsi="Verdana"/>
          <w:color w:val="000000"/>
          <w:sz w:val="15"/>
          <w:szCs w:val="15"/>
        </w:rPr>
        <w:t>Longmont Museum &amp; Cultural Center, 400 Quail Road, Longmont.</w:t>
      </w:r>
      <w:proofErr w:type="gramEnd"/>
      <w:r w:rsidRPr="003E711D">
        <w:rPr>
          <w:rFonts w:ascii="Verdana" w:hAnsi="Verdana"/>
          <w:color w:val="000000"/>
          <w:sz w:val="15"/>
          <w:szCs w:val="15"/>
        </w:rPr>
        <w:t xml:space="preserve"> </w:t>
      </w:r>
      <w:proofErr w:type="gramStart"/>
      <w:r w:rsidRPr="003E711D">
        <w:rPr>
          <w:rFonts w:ascii="Verdana" w:hAnsi="Verdana"/>
          <w:color w:val="000000"/>
          <w:sz w:val="15"/>
          <w:szCs w:val="15"/>
        </w:rPr>
        <w:t>$5.</w:t>
      </w:r>
      <w:proofErr w:type="gramEnd"/>
      <w:r w:rsidRPr="003E711D">
        <w:rPr>
          <w:rFonts w:ascii="Verdana" w:hAnsi="Verdana"/>
          <w:b/>
          <w:bCs/>
          <w:color w:val="000000"/>
          <w:sz w:val="15"/>
          <w:szCs w:val="15"/>
        </w:rPr>
        <w:t xml:space="preserve"> </w:t>
      </w:r>
      <w:proofErr w:type="gramStart"/>
      <w:r w:rsidRPr="003E711D">
        <w:rPr>
          <w:rFonts w:ascii="Verdana" w:hAnsi="Verdana"/>
          <w:b/>
          <w:bCs/>
          <w:color w:val="000000"/>
          <w:sz w:val="15"/>
          <w:szCs w:val="15"/>
        </w:rPr>
        <w:t xml:space="preserve">303-651-8374 or </w:t>
      </w:r>
      <w:hyperlink r:id="rId21" w:tooltip="www.longmontmuseum.org" w:history="1">
        <w:r w:rsidRPr="003E711D">
          <w:rPr>
            <w:rFonts w:ascii="Verdana" w:hAnsi="Verdana"/>
            <w:b/>
            <w:bCs/>
            <w:color w:val="0000FF"/>
            <w:sz w:val="15"/>
            <w:szCs w:val="15"/>
            <w:u w:val="single"/>
          </w:rPr>
          <w:t>longmontmuseum.org.</w:t>
        </w:r>
        <w:proofErr w:type="gramEnd"/>
      </w:hyperlink>
    </w:p>
    <w:p w:rsidR="003E711D" w:rsidRPr="003E711D" w:rsidRDefault="003E711D" w:rsidP="003E711D">
      <w:pPr>
        <w:shd w:val="clear" w:color="auto" w:fill="FFFFFF"/>
        <w:spacing w:before="100" w:beforeAutospacing="1" w:after="100" w:afterAutospacing="1"/>
        <w:rPr>
          <w:rFonts w:ascii="Verdana" w:hAnsi="Verdana"/>
          <w:color w:val="000000"/>
          <w:sz w:val="15"/>
          <w:szCs w:val="15"/>
        </w:rPr>
      </w:pPr>
      <w:proofErr w:type="gramStart"/>
      <w:r w:rsidRPr="003E711D">
        <w:rPr>
          <w:rFonts w:ascii="Verdana" w:hAnsi="Verdana"/>
          <w:b/>
          <w:bCs/>
          <w:color w:val="000000"/>
          <w:sz w:val="15"/>
          <w:szCs w:val="15"/>
        </w:rPr>
        <w:t>FOUR QUESTIONS.</w:t>
      </w:r>
      <w:proofErr w:type="gramEnd"/>
      <w:r w:rsidRPr="003E711D">
        <w:rPr>
          <w:rFonts w:ascii="Verdana" w:hAnsi="Verdana"/>
          <w:color w:val="000000"/>
          <w:sz w:val="15"/>
          <w:szCs w:val="15"/>
        </w:rPr>
        <w:t xml:space="preserve"> </w:t>
      </w:r>
      <w:proofErr w:type="gramStart"/>
      <w:r w:rsidRPr="003E711D">
        <w:rPr>
          <w:rFonts w:ascii="Verdana" w:hAnsi="Verdana"/>
          <w:color w:val="000000"/>
          <w:sz w:val="15"/>
          <w:szCs w:val="15"/>
        </w:rPr>
        <w:t>A collaborative series of works from husband-and-wife artists Judy Chicago and Donald Woodman.</w:t>
      </w:r>
      <w:proofErr w:type="gramEnd"/>
      <w:r w:rsidRPr="003E711D">
        <w:rPr>
          <w:rFonts w:ascii="Verdana" w:hAnsi="Verdana"/>
          <w:color w:val="000000"/>
          <w:sz w:val="15"/>
          <w:szCs w:val="15"/>
        </w:rPr>
        <w:t xml:space="preserve"> </w:t>
      </w:r>
      <w:proofErr w:type="gramStart"/>
      <w:r w:rsidRPr="003E711D">
        <w:rPr>
          <w:rFonts w:ascii="Verdana" w:hAnsi="Verdana"/>
          <w:color w:val="000000"/>
          <w:sz w:val="15"/>
          <w:szCs w:val="15"/>
        </w:rPr>
        <w:t>Through May 30.</w:t>
      </w:r>
      <w:proofErr w:type="gramEnd"/>
      <w:r w:rsidRPr="003E711D">
        <w:rPr>
          <w:rFonts w:ascii="Verdana" w:hAnsi="Verdana"/>
          <w:color w:val="000000"/>
          <w:sz w:val="15"/>
          <w:szCs w:val="15"/>
        </w:rPr>
        <w:t xml:space="preserve"> </w:t>
      </w:r>
      <w:proofErr w:type="spellStart"/>
      <w:proofErr w:type="gramStart"/>
      <w:r w:rsidRPr="003E711D">
        <w:rPr>
          <w:rFonts w:ascii="Verdana" w:hAnsi="Verdana"/>
          <w:color w:val="000000"/>
          <w:sz w:val="15"/>
          <w:szCs w:val="15"/>
        </w:rPr>
        <w:t>Fulginiti</w:t>
      </w:r>
      <w:proofErr w:type="spellEnd"/>
      <w:r w:rsidRPr="003E711D">
        <w:rPr>
          <w:rFonts w:ascii="Verdana" w:hAnsi="Verdana"/>
          <w:color w:val="000000"/>
          <w:sz w:val="15"/>
          <w:szCs w:val="15"/>
        </w:rPr>
        <w:t xml:space="preserve"> Pavilion, on the Anschutz Medical Campus, 13080 E. 19th Ave., Aurora.</w:t>
      </w:r>
      <w:proofErr w:type="gramEnd"/>
      <w:r w:rsidRPr="003E711D">
        <w:rPr>
          <w:rFonts w:ascii="Verdana" w:hAnsi="Verdana"/>
          <w:color w:val="000000"/>
          <w:sz w:val="15"/>
          <w:szCs w:val="15"/>
        </w:rPr>
        <w:t xml:space="preserve"> Free. </w:t>
      </w:r>
      <w:r w:rsidRPr="003E711D">
        <w:rPr>
          <w:rFonts w:ascii="Verdana" w:hAnsi="Verdana"/>
          <w:b/>
          <w:bCs/>
          <w:color w:val="000000"/>
          <w:sz w:val="15"/>
          <w:szCs w:val="15"/>
        </w:rPr>
        <w:t xml:space="preserve">303-724-3994 or </w:t>
      </w:r>
      <w:hyperlink r:id="rId22" w:history="1">
        <w:r w:rsidRPr="003E711D">
          <w:rPr>
            <w:rFonts w:ascii="Verdana" w:hAnsi="Verdana"/>
            <w:b/>
            <w:bCs/>
            <w:color w:val="0000FF"/>
            <w:sz w:val="15"/>
            <w:szCs w:val="15"/>
            <w:u w:val="single"/>
          </w:rPr>
          <w:t>ucdenver.edu</w:t>
        </w:r>
      </w:hyperlink>
    </w:p>
    <w:p w:rsidR="003E711D" w:rsidRPr="003E711D" w:rsidRDefault="003E711D" w:rsidP="003E711D">
      <w:pPr>
        <w:shd w:val="clear" w:color="auto" w:fill="FFFFFF"/>
        <w:rPr>
          <w:color w:val="000000"/>
        </w:rPr>
      </w:pPr>
      <w:r w:rsidRPr="003E711D">
        <w:rPr>
          <w:noProof/>
          <w:color w:val="000000"/>
        </w:rPr>
        <w:drawing>
          <wp:inline distT="0" distB="0" distL="0" distR="0" wp14:anchorId="10D21BF8" wp14:editId="6787C572">
            <wp:extent cx="6350" cy="6350"/>
            <wp:effectExtent l="0" t="0" r="0" b="0"/>
            <wp:docPr id="4" name="Picture 4" descr="http://analytics.apnewsregistry.com/analytics/v2/image.svc/36/RWS/www.denverpost.com/CAI/ci_22792717/E/prod/PC/Basic/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nalytics.apnewsregistry.com/analytics/v2/image.svc/36/RWS/www.denverpost.com/CAI/ci_22792717/E/prod/PC/Basic/AT/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hyperlink r:id="rId24" w:history="1">
        <w:r w:rsidRPr="003E711D">
          <w:rPr>
            <w:vanish/>
            <w:color w:val="0000FF"/>
            <w:u w:val="single"/>
          </w:rPr>
          <w:t>Copyright 2012 The Denver Post. All rights reserved.</w:t>
        </w:r>
      </w:hyperlink>
    </w:p>
    <w:p w:rsidR="003E711D" w:rsidRPr="003E711D" w:rsidRDefault="003E711D" w:rsidP="003E711D">
      <w:pPr>
        <w:shd w:val="clear" w:color="auto" w:fill="FFFFFF"/>
        <w:spacing w:before="100" w:beforeAutospacing="1" w:after="150"/>
        <w:rPr>
          <w:color w:val="000000"/>
        </w:rPr>
      </w:pPr>
      <w:hyperlink r:id="rId25" w:history="1">
        <w:r w:rsidRPr="003E711D">
          <w:rPr>
            <w:b/>
            <w:bCs/>
            <w:color w:val="0000FF"/>
            <w:u w:val="single"/>
          </w:rPr>
          <w:t xml:space="preserve">Follow Ray Mark </w:t>
        </w:r>
        <w:proofErr w:type="spellStart"/>
        <w:r w:rsidRPr="003E711D">
          <w:rPr>
            <w:b/>
            <w:bCs/>
            <w:color w:val="0000FF"/>
            <w:u w:val="single"/>
          </w:rPr>
          <w:t>Rinaldi</w:t>
        </w:r>
        <w:proofErr w:type="spellEnd"/>
        <w:r w:rsidRPr="003E711D">
          <w:rPr>
            <w:b/>
            <w:bCs/>
            <w:color w:val="0000FF"/>
            <w:u w:val="single"/>
          </w:rPr>
          <w:t xml:space="preserve"> on Twitter</w:t>
        </w:r>
      </w:hyperlink>
      <w:r w:rsidRPr="003E711D">
        <w:rPr>
          <w:color w:val="000000"/>
        </w:rPr>
        <w:t>.</w:t>
      </w:r>
    </w:p>
    <w:p w:rsidR="003E711D" w:rsidRPr="003E711D" w:rsidRDefault="003E711D" w:rsidP="003E711D">
      <w:pPr>
        <w:shd w:val="clear" w:color="auto" w:fill="FFFFFF"/>
        <w:rPr>
          <w:color w:val="888888"/>
        </w:rPr>
      </w:pPr>
      <w:r w:rsidRPr="003E711D">
        <w:rPr>
          <w:noProof/>
          <w:color w:val="0000FF"/>
        </w:rPr>
        <w:lastRenderedPageBreak/>
        <w:drawing>
          <wp:inline distT="0" distB="0" distL="0" distR="0" wp14:anchorId="5EAE83C6" wp14:editId="68022934">
            <wp:extent cx="5716270" cy="5407660"/>
            <wp:effectExtent l="0" t="0" r="0" b="2540"/>
            <wp:docPr id="5" name="Picture 5" descr="http://extras.mnginteractive.com/live/media/site36/2013/0314/20130314__20130317_E1_AE17ARTSTORY~p1.jpg">
              <a:hlinkClick xmlns:a="http://schemas.openxmlformats.org/drawingml/2006/main" r:id="rId26"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xtras.mnginteractive.com/live/media/site36/2013/0314/20130314__20130317_E1_AE17ARTSTORY~p1.jpg">
                      <a:hlinkClick r:id="rId26" tgtFrame="_new"/>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6270" cy="5407660"/>
                    </a:xfrm>
                    <a:prstGeom prst="rect">
                      <a:avLst/>
                    </a:prstGeom>
                    <a:noFill/>
                    <a:ln>
                      <a:noFill/>
                    </a:ln>
                  </pic:spPr>
                </pic:pic>
              </a:graphicData>
            </a:graphic>
          </wp:inline>
        </w:drawing>
      </w:r>
    </w:p>
    <w:p w:rsidR="003E711D" w:rsidRPr="003E711D" w:rsidRDefault="003E711D" w:rsidP="003E711D">
      <w:pPr>
        <w:shd w:val="clear" w:color="auto" w:fill="FFFFFF"/>
        <w:rPr>
          <w:rFonts w:ascii="Verdana" w:hAnsi="Verdana"/>
          <w:color w:val="888888"/>
          <w:sz w:val="15"/>
          <w:szCs w:val="15"/>
        </w:rPr>
      </w:pPr>
      <w:r w:rsidRPr="003E711D">
        <w:rPr>
          <w:rFonts w:ascii="Verdana" w:hAnsi="Verdana"/>
          <w:color w:val="888888"/>
          <w:sz w:val="15"/>
          <w:szCs w:val="15"/>
        </w:rPr>
        <w:t xml:space="preserve">"When Do Ends Justify the Means?" is part of the "Four Questions" series by Judy Chicago and Donald Woodman. The display is at the </w:t>
      </w:r>
      <w:proofErr w:type="spellStart"/>
      <w:r w:rsidRPr="003E711D">
        <w:rPr>
          <w:rFonts w:ascii="Verdana" w:hAnsi="Verdana"/>
          <w:color w:val="888888"/>
          <w:sz w:val="15"/>
          <w:szCs w:val="15"/>
        </w:rPr>
        <w:t>Fulginiti</w:t>
      </w:r>
      <w:proofErr w:type="spellEnd"/>
      <w:r w:rsidRPr="003E711D">
        <w:rPr>
          <w:rFonts w:ascii="Verdana" w:hAnsi="Verdana"/>
          <w:color w:val="888888"/>
          <w:sz w:val="15"/>
          <w:szCs w:val="15"/>
        </w:rPr>
        <w:t xml:space="preserve"> Pavilion on the Anschutz Medical Campus, </w:t>
      </w:r>
      <w:proofErr w:type="gramStart"/>
      <w:r w:rsidRPr="003E711D">
        <w:rPr>
          <w:rFonts w:ascii="Verdana" w:hAnsi="Verdana"/>
          <w:color w:val="888888"/>
          <w:sz w:val="15"/>
          <w:szCs w:val="15"/>
        </w:rPr>
        <w:t>13080 E. 19th</w:t>
      </w:r>
      <w:proofErr w:type="gramEnd"/>
      <w:r w:rsidRPr="003E711D">
        <w:rPr>
          <w:rFonts w:ascii="Verdana" w:hAnsi="Verdana"/>
          <w:color w:val="888888"/>
          <w:sz w:val="15"/>
          <w:szCs w:val="15"/>
        </w:rPr>
        <w:t xml:space="preserve"> </w:t>
      </w:r>
    </w:p>
    <w:p w:rsidR="003E711D" w:rsidRPr="003E711D" w:rsidRDefault="003E711D" w:rsidP="003E711D">
      <w:pPr>
        <w:shd w:val="clear" w:color="auto" w:fill="FFFFFF"/>
        <w:rPr>
          <w:color w:val="000000"/>
        </w:rPr>
      </w:pPr>
      <w:r w:rsidRPr="003E711D">
        <w:rPr>
          <w:color w:val="000000"/>
        </w:rPr>
        <w:br/>
      </w:r>
      <w:r w:rsidRPr="003E711D">
        <w:rPr>
          <w:color w:val="000000"/>
        </w:rPr>
        <w:br/>
        <w:t xml:space="preserve">Read more: </w:t>
      </w:r>
      <w:hyperlink r:id="rId28" w:anchor="ixzz2NzzGYD6a" w:history="1">
        <w:r w:rsidRPr="003E711D">
          <w:rPr>
            <w:color w:val="003399"/>
            <w:u w:val="single"/>
          </w:rPr>
          <w:t>Art by Judy Chicago and Dorothea Lange, and their husbands, highlighted in Colorado shows - The Denver Post</w:t>
        </w:r>
      </w:hyperlink>
      <w:r w:rsidRPr="003E711D">
        <w:rPr>
          <w:color w:val="000000"/>
        </w:rPr>
        <w:t xml:space="preserve"> </w:t>
      </w:r>
      <w:hyperlink r:id="rId29" w:anchor="ixzz2NzzGYD6a" w:history="1">
        <w:r w:rsidRPr="003E711D">
          <w:rPr>
            <w:color w:val="003399"/>
            <w:u w:val="single"/>
          </w:rPr>
          <w:t>http://www.denverpost.com/news/ci_22792717#ixzz2NzzGYD6a</w:t>
        </w:r>
      </w:hyperlink>
      <w:r w:rsidRPr="003E711D">
        <w:rPr>
          <w:color w:val="000000"/>
        </w:rPr>
        <w:t xml:space="preserve"> </w:t>
      </w:r>
      <w:r w:rsidRPr="003E711D">
        <w:rPr>
          <w:color w:val="000000"/>
        </w:rPr>
        <w:br/>
        <w:t xml:space="preserve">Read The Denver Post's Terms of Use of its content: http://www.denverpost.com/termsofuse </w:t>
      </w:r>
      <w:r w:rsidRPr="003E711D">
        <w:rPr>
          <w:color w:val="000000"/>
        </w:rPr>
        <w:br/>
        <w:t xml:space="preserve">Follow us: </w:t>
      </w:r>
      <w:hyperlink r:id="rId30" w:tgtFrame="_blank" w:history="1">
        <w:r w:rsidRPr="003E711D">
          <w:rPr>
            <w:color w:val="0000FF"/>
            <w:u w:val="single"/>
          </w:rPr>
          <w:t>@</w:t>
        </w:r>
        <w:proofErr w:type="spellStart"/>
        <w:r w:rsidRPr="003E711D">
          <w:rPr>
            <w:color w:val="0000FF"/>
            <w:u w:val="single"/>
          </w:rPr>
          <w:t>Denverpost</w:t>
        </w:r>
        <w:proofErr w:type="spellEnd"/>
        <w:r w:rsidRPr="003E711D">
          <w:rPr>
            <w:color w:val="0000FF"/>
            <w:u w:val="single"/>
          </w:rPr>
          <w:t xml:space="preserve"> on Twitter</w:t>
        </w:r>
      </w:hyperlink>
      <w:r w:rsidRPr="003E711D">
        <w:rPr>
          <w:color w:val="000000"/>
        </w:rPr>
        <w:t xml:space="preserve"> | </w:t>
      </w:r>
      <w:hyperlink r:id="rId31" w:tgtFrame="_blank" w:history="1">
        <w:proofErr w:type="spellStart"/>
        <w:r w:rsidRPr="003E711D">
          <w:rPr>
            <w:color w:val="0000FF"/>
            <w:u w:val="single"/>
          </w:rPr>
          <w:t>Denverpost</w:t>
        </w:r>
        <w:proofErr w:type="spellEnd"/>
        <w:r w:rsidRPr="003E711D">
          <w:rPr>
            <w:color w:val="0000FF"/>
            <w:u w:val="single"/>
          </w:rPr>
          <w:t xml:space="preserve"> on Facebook</w:t>
        </w:r>
      </w:hyperlink>
    </w:p>
    <w:p w:rsidR="008B670A" w:rsidRDefault="008B670A">
      <w:bookmarkStart w:id="0" w:name="_GoBack"/>
      <w:bookmarkEnd w:id="0"/>
    </w:p>
    <w:sectPr w:rsidR="008B67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11D"/>
    <w:rsid w:val="00002577"/>
    <w:rsid w:val="00003D35"/>
    <w:rsid w:val="00033B08"/>
    <w:rsid w:val="000359C1"/>
    <w:rsid w:val="000373FA"/>
    <w:rsid w:val="00046CC3"/>
    <w:rsid w:val="00052C17"/>
    <w:rsid w:val="000537C6"/>
    <w:rsid w:val="00055A56"/>
    <w:rsid w:val="00063E7B"/>
    <w:rsid w:val="00071D45"/>
    <w:rsid w:val="00072AB3"/>
    <w:rsid w:val="00075455"/>
    <w:rsid w:val="00081A13"/>
    <w:rsid w:val="0009100A"/>
    <w:rsid w:val="000B1945"/>
    <w:rsid w:val="000C4DF9"/>
    <w:rsid w:val="000D3608"/>
    <w:rsid w:val="000E0176"/>
    <w:rsid w:val="000E6C62"/>
    <w:rsid w:val="000F182A"/>
    <w:rsid w:val="000F4B8B"/>
    <w:rsid w:val="00112F45"/>
    <w:rsid w:val="001255A8"/>
    <w:rsid w:val="001268D5"/>
    <w:rsid w:val="00134344"/>
    <w:rsid w:val="00140A84"/>
    <w:rsid w:val="00145875"/>
    <w:rsid w:val="00155751"/>
    <w:rsid w:val="00163E44"/>
    <w:rsid w:val="001674DB"/>
    <w:rsid w:val="00171E1A"/>
    <w:rsid w:val="00172B20"/>
    <w:rsid w:val="00174372"/>
    <w:rsid w:val="001847FB"/>
    <w:rsid w:val="00191B53"/>
    <w:rsid w:val="001A2611"/>
    <w:rsid w:val="001D15E8"/>
    <w:rsid w:val="001D31BC"/>
    <w:rsid w:val="001E065A"/>
    <w:rsid w:val="001E2F6D"/>
    <w:rsid w:val="001F1958"/>
    <w:rsid w:val="001F5A7B"/>
    <w:rsid w:val="001F709D"/>
    <w:rsid w:val="002045D9"/>
    <w:rsid w:val="00204A89"/>
    <w:rsid w:val="0020768E"/>
    <w:rsid w:val="00226A06"/>
    <w:rsid w:val="002356A0"/>
    <w:rsid w:val="002413E5"/>
    <w:rsid w:val="00245834"/>
    <w:rsid w:val="00245EE0"/>
    <w:rsid w:val="002562D8"/>
    <w:rsid w:val="00267FBC"/>
    <w:rsid w:val="00284934"/>
    <w:rsid w:val="0029139F"/>
    <w:rsid w:val="002B5BA9"/>
    <w:rsid w:val="002C1035"/>
    <w:rsid w:val="002D333A"/>
    <w:rsid w:val="002D7015"/>
    <w:rsid w:val="002E0255"/>
    <w:rsid w:val="002E1963"/>
    <w:rsid w:val="002E5734"/>
    <w:rsid w:val="00301408"/>
    <w:rsid w:val="00310DFC"/>
    <w:rsid w:val="003142C9"/>
    <w:rsid w:val="00333642"/>
    <w:rsid w:val="003445E6"/>
    <w:rsid w:val="00352FA0"/>
    <w:rsid w:val="0037354D"/>
    <w:rsid w:val="003A1572"/>
    <w:rsid w:val="003D3D6E"/>
    <w:rsid w:val="003E3792"/>
    <w:rsid w:val="003E711D"/>
    <w:rsid w:val="003F1217"/>
    <w:rsid w:val="003F1FC9"/>
    <w:rsid w:val="003F20FB"/>
    <w:rsid w:val="003F23ED"/>
    <w:rsid w:val="003F4271"/>
    <w:rsid w:val="00400359"/>
    <w:rsid w:val="004152B2"/>
    <w:rsid w:val="00416C72"/>
    <w:rsid w:val="00416D48"/>
    <w:rsid w:val="00417DE8"/>
    <w:rsid w:val="00425F86"/>
    <w:rsid w:val="004503FF"/>
    <w:rsid w:val="004576A9"/>
    <w:rsid w:val="004674ED"/>
    <w:rsid w:val="0047051C"/>
    <w:rsid w:val="004776F8"/>
    <w:rsid w:val="00477AEE"/>
    <w:rsid w:val="00484849"/>
    <w:rsid w:val="00487A70"/>
    <w:rsid w:val="0049097B"/>
    <w:rsid w:val="00492DE7"/>
    <w:rsid w:val="00495274"/>
    <w:rsid w:val="004960E0"/>
    <w:rsid w:val="004E0FE3"/>
    <w:rsid w:val="004E32D8"/>
    <w:rsid w:val="004F1751"/>
    <w:rsid w:val="004F3179"/>
    <w:rsid w:val="004F39D4"/>
    <w:rsid w:val="004F7ED7"/>
    <w:rsid w:val="00503201"/>
    <w:rsid w:val="0050488D"/>
    <w:rsid w:val="00505FF7"/>
    <w:rsid w:val="00511975"/>
    <w:rsid w:val="00512F2F"/>
    <w:rsid w:val="0051335A"/>
    <w:rsid w:val="00542F8F"/>
    <w:rsid w:val="00556423"/>
    <w:rsid w:val="00563193"/>
    <w:rsid w:val="005634B5"/>
    <w:rsid w:val="00597AAB"/>
    <w:rsid w:val="005A2713"/>
    <w:rsid w:val="005A4425"/>
    <w:rsid w:val="005B276D"/>
    <w:rsid w:val="005B55BB"/>
    <w:rsid w:val="005F2243"/>
    <w:rsid w:val="005F5D73"/>
    <w:rsid w:val="00600E91"/>
    <w:rsid w:val="006017DF"/>
    <w:rsid w:val="006078CA"/>
    <w:rsid w:val="00611BF8"/>
    <w:rsid w:val="006233D9"/>
    <w:rsid w:val="00624A6B"/>
    <w:rsid w:val="006651B8"/>
    <w:rsid w:val="00687FA4"/>
    <w:rsid w:val="0069021E"/>
    <w:rsid w:val="00692CE3"/>
    <w:rsid w:val="00694195"/>
    <w:rsid w:val="006A280D"/>
    <w:rsid w:val="006A4639"/>
    <w:rsid w:val="006A65F2"/>
    <w:rsid w:val="006D0566"/>
    <w:rsid w:val="006E27DC"/>
    <w:rsid w:val="006F4B51"/>
    <w:rsid w:val="00704BF9"/>
    <w:rsid w:val="00712F3F"/>
    <w:rsid w:val="0073502F"/>
    <w:rsid w:val="00756F20"/>
    <w:rsid w:val="007571A6"/>
    <w:rsid w:val="00767E64"/>
    <w:rsid w:val="00771646"/>
    <w:rsid w:val="00772143"/>
    <w:rsid w:val="007800A1"/>
    <w:rsid w:val="00784221"/>
    <w:rsid w:val="00784DE7"/>
    <w:rsid w:val="0079236C"/>
    <w:rsid w:val="00796603"/>
    <w:rsid w:val="007A6E02"/>
    <w:rsid w:val="007B4481"/>
    <w:rsid w:val="007F6F9D"/>
    <w:rsid w:val="00805840"/>
    <w:rsid w:val="00806778"/>
    <w:rsid w:val="00810E37"/>
    <w:rsid w:val="0083097D"/>
    <w:rsid w:val="00862D09"/>
    <w:rsid w:val="008648B2"/>
    <w:rsid w:val="00864A41"/>
    <w:rsid w:val="008651DF"/>
    <w:rsid w:val="00865E82"/>
    <w:rsid w:val="008661EB"/>
    <w:rsid w:val="00866A9E"/>
    <w:rsid w:val="00872071"/>
    <w:rsid w:val="00872E9F"/>
    <w:rsid w:val="00877A0D"/>
    <w:rsid w:val="00897031"/>
    <w:rsid w:val="008A3A30"/>
    <w:rsid w:val="008B670A"/>
    <w:rsid w:val="008B75E9"/>
    <w:rsid w:val="008D24E0"/>
    <w:rsid w:val="008D5C0F"/>
    <w:rsid w:val="008D6CAC"/>
    <w:rsid w:val="008D74EF"/>
    <w:rsid w:val="008F3029"/>
    <w:rsid w:val="00900C17"/>
    <w:rsid w:val="009041B7"/>
    <w:rsid w:val="009102A2"/>
    <w:rsid w:val="009221FC"/>
    <w:rsid w:val="00927AA5"/>
    <w:rsid w:val="0093274F"/>
    <w:rsid w:val="00941778"/>
    <w:rsid w:val="00950680"/>
    <w:rsid w:val="00950F77"/>
    <w:rsid w:val="009531D7"/>
    <w:rsid w:val="00955D13"/>
    <w:rsid w:val="0096553E"/>
    <w:rsid w:val="00966B67"/>
    <w:rsid w:val="00966C22"/>
    <w:rsid w:val="00975023"/>
    <w:rsid w:val="0097504F"/>
    <w:rsid w:val="00981E5D"/>
    <w:rsid w:val="00996ADA"/>
    <w:rsid w:val="009A643E"/>
    <w:rsid w:val="009D7BE2"/>
    <w:rsid w:val="009F19E5"/>
    <w:rsid w:val="00A00B28"/>
    <w:rsid w:val="00A11821"/>
    <w:rsid w:val="00A12817"/>
    <w:rsid w:val="00A17966"/>
    <w:rsid w:val="00A2187B"/>
    <w:rsid w:val="00A267B2"/>
    <w:rsid w:val="00A32F91"/>
    <w:rsid w:val="00A42DF3"/>
    <w:rsid w:val="00A56168"/>
    <w:rsid w:val="00A65076"/>
    <w:rsid w:val="00A93C17"/>
    <w:rsid w:val="00A96BDD"/>
    <w:rsid w:val="00A97E84"/>
    <w:rsid w:val="00AA1170"/>
    <w:rsid w:val="00AA7B93"/>
    <w:rsid w:val="00AB7E74"/>
    <w:rsid w:val="00AC01EE"/>
    <w:rsid w:val="00AC177E"/>
    <w:rsid w:val="00AC20EF"/>
    <w:rsid w:val="00AD469F"/>
    <w:rsid w:val="00AE05A7"/>
    <w:rsid w:val="00AE2BD3"/>
    <w:rsid w:val="00AF1D9B"/>
    <w:rsid w:val="00B059E9"/>
    <w:rsid w:val="00B05E90"/>
    <w:rsid w:val="00B07599"/>
    <w:rsid w:val="00B15272"/>
    <w:rsid w:val="00B20074"/>
    <w:rsid w:val="00B417B8"/>
    <w:rsid w:val="00B45E09"/>
    <w:rsid w:val="00B63D8E"/>
    <w:rsid w:val="00B81A66"/>
    <w:rsid w:val="00B93931"/>
    <w:rsid w:val="00B96D68"/>
    <w:rsid w:val="00BA0F15"/>
    <w:rsid w:val="00BB1621"/>
    <w:rsid w:val="00BC28C0"/>
    <w:rsid w:val="00BD0C64"/>
    <w:rsid w:val="00BD23F2"/>
    <w:rsid w:val="00BD3754"/>
    <w:rsid w:val="00BD7126"/>
    <w:rsid w:val="00BE14F8"/>
    <w:rsid w:val="00BE2E06"/>
    <w:rsid w:val="00BE622C"/>
    <w:rsid w:val="00BF23BC"/>
    <w:rsid w:val="00BF2690"/>
    <w:rsid w:val="00BF4D3F"/>
    <w:rsid w:val="00BF7B71"/>
    <w:rsid w:val="00BF7C09"/>
    <w:rsid w:val="00C06E53"/>
    <w:rsid w:val="00C30B8C"/>
    <w:rsid w:val="00C52017"/>
    <w:rsid w:val="00C552EA"/>
    <w:rsid w:val="00C74797"/>
    <w:rsid w:val="00C82AF2"/>
    <w:rsid w:val="00C87DFD"/>
    <w:rsid w:val="00C95AFF"/>
    <w:rsid w:val="00CA4699"/>
    <w:rsid w:val="00CA48FB"/>
    <w:rsid w:val="00CB34D2"/>
    <w:rsid w:val="00CC0DE9"/>
    <w:rsid w:val="00CC39EB"/>
    <w:rsid w:val="00CD43DB"/>
    <w:rsid w:val="00CD468C"/>
    <w:rsid w:val="00CE0EF7"/>
    <w:rsid w:val="00CE4BDA"/>
    <w:rsid w:val="00CE4F15"/>
    <w:rsid w:val="00CE5CDB"/>
    <w:rsid w:val="00CF5705"/>
    <w:rsid w:val="00CF687A"/>
    <w:rsid w:val="00D05259"/>
    <w:rsid w:val="00D14617"/>
    <w:rsid w:val="00D14A20"/>
    <w:rsid w:val="00D25244"/>
    <w:rsid w:val="00D340EF"/>
    <w:rsid w:val="00D360A8"/>
    <w:rsid w:val="00D52F31"/>
    <w:rsid w:val="00D6274A"/>
    <w:rsid w:val="00D706DC"/>
    <w:rsid w:val="00D72380"/>
    <w:rsid w:val="00D859EF"/>
    <w:rsid w:val="00D9401A"/>
    <w:rsid w:val="00DA1290"/>
    <w:rsid w:val="00DA1564"/>
    <w:rsid w:val="00DB03CE"/>
    <w:rsid w:val="00DB56CE"/>
    <w:rsid w:val="00DC03BB"/>
    <w:rsid w:val="00DD52D8"/>
    <w:rsid w:val="00DD7155"/>
    <w:rsid w:val="00DE1B0C"/>
    <w:rsid w:val="00DF10E3"/>
    <w:rsid w:val="00E14095"/>
    <w:rsid w:val="00E47722"/>
    <w:rsid w:val="00E777EF"/>
    <w:rsid w:val="00E83D6E"/>
    <w:rsid w:val="00E92FA5"/>
    <w:rsid w:val="00E967D3"/>
    <w:rsid w:val="00EB28E0"/>
    <w:rsid w:val="00EC1B14"/>
    <w:rsid w:val="00EC42E4"/>
    <w:rsid w:val="00EC69F1"/>
    <w:rsid w:val="00ED6E61"/>
    <w:rsid w:val="00EE1C65"/>
    <w:rsid w:val="00EF376C"/>
    <w:rsid w:val="00EF68A2"/>
    <w:rsid w:val="00F2172B"/>
    <w:rsid w:val="00F266EF"/>
    <w:rsid w:val="00F2755D"/>
    <w:rsid w:val="00F347D0"/>
    <w:rsid w:val="00F3692B"/>
    <w:rsid w:val="00F42184"/>
    <w:rsid w:val="00F43A56"/>
    <w:rsid w:val="00F454B2"/>
    <w:rsid w:val="00F47178"/>
    <w:rsid w:val="00F643BE"/>
    <w:rsid w:val="00F64D07"/>
    <w:rsid w:val="00F65BB4"/>
    <w:rsid w:val="00F6623D"/>
    <w:rsid w:val="00F76B99"/>
    <w:rsid w:val="00F86F0B"/>
    <w:rsid w:val="00F910EE"/>
    <w:rsid w:val="00FA71D1"/>
    <w:rsid w:val="00FB7BEF"/>
    <w:rsid w:val="00FC23BE"/>
    <w:rsid w:val="00FC279C"/>
    <w:rsid w:val="00FD79DD"/>
    <w:rsid w:val="00FF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E711D"/>
    <w:rPr>
      <w:rFonts w:ascii="Tahoma" w:hAnsi="Tahoma" w:cs="Tahoma"/>
      <w:sz w:val="16"/>
      <w:szCs w:val="16"/>
    </w:rPr>
  </w:style>
  <w:style w:type="character" w:customStyle="1" w:styleId="BalloonTextChar">
    <w:name w:val="Balloon Text Char"/>
    <w:basedOn w:val="DefaultParagraphFont"/>
    <w:link w:val="BalloonText"/>
    <w:rsid w:val="003E71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E711D"/>
    <w:rPr>
      <w:rFonts w:ascii="Tahoma" w:hAnsi="Tahoma" w:cs="Tahoma"/>
      <w:sz w:val="16"/>
      <w:szCs w:val="16"/>
    </w:rPr>
  </w:style>
  <w:style w:type="character" w:customStyle="1" w:styleId="BalloonTextChar">
    <w:name w:val="Balloon Text Char"/>
    <w:basedOn w:val="DefaultParagraphFont"/>
    <w:link w:val="BalloonText"/>
    <w:rsid w:val="003E7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5538">
      <w:bodyDiv w:val="1"/>
      <w:marLeft w:val="0"/>
      <w:marRight w:val="0"/>
      <w:marTop w:val="0"/>
      <w:marBottom w:val="0"/>
      <w:divBdr>
        <w:top w:val="none" w:sz="0" w:space="0" w:color="auto"/>
        <w:left w:val="none" w:sz="0" w:space="0" w:color="auto"/>
        <w:bottom w:val="none" w:sz="0" w:space="0" w:color="auto"/>
        <w:right w:val="none" w:sz="0" w:space="0" w:color="auto"/>
      </w:divBdr>
      <w:divsChild>
        <w:div w:id="913927686">
          <w:marLeft w:val="0"/>
          <w:marRight w:val="0"/>
          <w:marTop w:val="0"/>
          <w:marBottom w:val="0"/>
          <w:divBdr>
            <w:top w:val="none" w:sz="0" w:space="0" w:color="auto"/>
            <w:left w:val="none" w:sz="0" w:space="0" w:color="auto"/>
            <w:bottom w:val="none" w:sz="0" w:space="0" w:color="auto"/>
            <w:right w:val="none" w:sz="0" w:space="0" w:color="auto"/>
          </w:divBdr>
          <w:divsChild>
            <w:div w:id="271086411">
              <w:marLeft w:val="0"/>
              <w:marRight w:val="0"/>
              <w:marTop w:val="0"/>
              <w:marBottom w:val="0"/>
              <w:divBdr>
                <w:top w:val="none" w:sz="0" w:space="0" w:color="auto"/>
                <w:left w:val="none" w:sz="0" w:space="0" w:color="auto"/>
                <w:bottom w:val="none" w:sz="0" w:space="0" w:color="auto"/>
                <w:right w:val="none" w:sz="0" w:space="0" w:color="auto"/>
              </w:divBdr>
              <w:divsChild>
                <w:div w:id="1909610305">
                  <w:marLeft w:val="0"/>
                  <w:marRight w:val="0"/>
                  <w:marTop w:val="0"/>
                  <w:marBottom w:val="0"/>
                  <w:divBdr>
                    <w:top w:val="none" w:sz="0" w:space="0" w:color="auto"/>
                    <w:left w:val="none" w:sz="0" w:space="0" w:color="auto"/>
                    <w:bottom w:val="none" w:sz="0" w:space="0" w:color="auto"/>
                    <w:right w:val="none" w:sz="0" w:space="0" w:color="auto"/>
                  </w:divBdr>
                </w:div>
                <w:div w:id="2133741550">
                  <w:marLeft w:val="0"/>
                  <w:marRight w:val="0"/>
                  <w:marTop w:val="0"/>
                  <w:marBottom w:val="0"/>
                  <w:divBdr>
                    <w:top w:val="none" w:sz="0" w:space="0" w:color="auto"/>
                    <w:left w:val="none" w:sz="0" w:space="0" w:color="auto"/>
                    <w:bottom w:val="none" w:sz="0" w:space="0" w:color="auto"/>
                    <w:right w:val="none" w:sz="0" w:space="0" w:color="auto"/>
                  </w:divBdr>
                </w:div>
                <w:div w:id="1084375108">
                  <w:marLeft w:val="0"/>
                  <w:marRight w:val="0"/>
                  <w:marTop w:val="0"/>
                  <w:marBottom w:val="0"/>
                  <w:divBdr>
                    <w:top w:val="none" w:sz="0" w:space="0" w:color="auto"/>
                    <w:left w:val="none" w:sz="0" w:space="0" w:color="auto"/>
                    <w:bottom w:val="none" w:sz="0" w:space="0" w:color="auto"/>
                    <w:right w:val="none" w:sz="0" w:space="0" w:color="auto"/>
                  </w:divBdr>
                  <w:divsChild>
                    <w:div w:id="238910714">
                      <w:marLeft w:val="0"/>
                      <w:marRight w:val="0"/>
                      <w:marTop w:val="0"/>
                      <w:marBottom w:val="0"/>
                      <w:divBdr>
                        <w:top w:val="none" w:sz="0" w:space="0" w:color="auto"/>
                        <w:left w:val="none" w:sz="0" w:space="0" w:color="auto"/>
                        <w:bottom w:val="none" w:sz="0" w:space="0" w:color="auto"/>
                        <w:right w:val="none" w:sz="0" w:space="0" w:color="auto"/>
                      </w:divBdr>
                      <w:divsChild>
                        <w:div w:id="338771904">
                          <w:marLeft w:val="150"/>
                          <w:marRight w:val="0"/>
                          <w:marTop w:val="0"/>
                          <w:marBottom w:val="150"/>
                          <w:divBdr>
                            <w:top w:val="none" w:sz="0" w:space="0" w:color="auto"/>
                            <w:left w:val="none" w:sz="0" w:space="0" w:color="auto"/>
                            <w:bottom w:val="none" w:sz="0" w:space="0" w:color="auto"/>
                            <w:right w:val="none" w:sz="0" w:space="0" w:color="auto"/>
                          </w:divBdr>
                          <w:divsChild>
                            <w:div w:id="1080835917">
                              <w:marLeft w:val="0"/>
                              <w:marRight w:val="0"/>
                              <w:marTop w:val="0"/>
                              <w:marBottom w:val="150"/>
                              <w:divBdr>
                                <w:top w:val="none" w:sz="0" w:space="0" w:color="auto"/>
                                <w:left w:val="none" w:sz="0" w:space="0" w:color="auto"/>
                                <w:bottom w:val="none" w:sz="0" w:space="0" w:color="auto"/>
                                <w:right w:val="none" w:sz="0" w:space="0" w:color="auto"/>
                              </w:divBdr>
                              <w:divsChild>
                                <w:div w:id="2582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2098">
                          <w:marLeft w:val="0"/>
                          <w:marRight w:val="150"/>
                          <w:marTop w:val="150"/>
                          <w:marBottom w:val="150"/>
                          <w:divBdr>
                            <w:top w:val="none" w:sz="0" w:space="0" w:color="auto"/>
                            <w:left w:val="none" w:sz="0" w:space="0" w:color="auto"/>
                            <w:bottom w:val="none" w:sz="0" w:space="0" w:color="auto"/>
                            <w:right w:val="none" w:sz="0" w:space="0" w:color="auto"/>
                          </w:divBdr>
                          <w:divsChild>
                            <w:div w:id="12900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enverpost.com/theater/ci_21537599/small-boxfor-big-ideas-atfitzsimons" TargetMode="External"/><Relationship Id="rId18" Type="http://schemas.openxmlformats.org/officeDocument/2006/relationships/image" Target="media/image3.jpeg"/><Relationship Id="rId26" Type="http://schemas.openxmlformats.org/officeDocument/2006/relationships/hyperlink" Target="http://www.denverpost.com/portlet/article/html/imageDisplay.jsp?contentItemRelationshipId=5003339" TargetMode="External"/><Relationship Id="rId3" Type="http://schemas.openxmlformats.org/officeDocument/2006/relationships/settings" Target="settings.xml"/><Relationship Id="rId21" Type="http://schemas.openxmlformats.org/officeDocument/2006/relationships/hyperlink" Target="http://www.longmontmuseum.org/" TargetMode="External"/><Relationship Id="rId7" Type="http://schemas.openxmlformats.org/officeDocument/2006/relationships/hyperlink" Target="http://www.denverpost.com/portlet/article/html/imageDisplay.jsp?contentItemRelationshipId=5004998" TargetMode="External"/><Relationship Id="rId12" Type="http://schemas.openxmlformats.org/officeDocument/2006/relationships/hyperlink" Target="http://maynarddixon.org/" TargetMode="External"/><Relationship Id="rId17" Type="http://schemas.openxmlformats.org/officeDocument/2006/relationships/hyperlink" Target="http://www.denverpost.com/portlet/article/html/imageDisplay.jsp?contentItemRelationshipId=5004997" TargetMode="External"/><Relationship Id="rId25" Type="http://schemas.openxmlformats.org/officeDocument/2006/relationships/hyperlink" Target="http://twitter.com/rayrinaldi"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jewishvirtuallibrary.org/jsource/Holocaust/dachau.html" TargetMode="External"/><Relationship Id="rId20" Type="http://schemas.openxmlformats.org/officeDocument/2006/relationships/hyperlink" Target="http://www.britannica.com/EBchecked/topic/355920/Madonna" TargetMode="External"/><Relationship Id="rId29" Type="http://schemas.openxmlformats.org/officeDocument/2006/relationships/hyperlink" Target="http://www.denverpost.com/news/ci_22792717"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enverpost.com/art/ci_20146668" TargetMode="External"/><Relationship Id="rId24" Type="http://schemas.openxmlformats.org/officeDocument/2006/relationships/hyperlink" Target="http://www.denverpost.com/portlet/layout/html/privacypolicy/privacypolicy.jsp?siteId=36" TargetMode="External"/><Relationship Id="rId32" Type="http://schemas.openxmlformats.org/officeDocument/2006/relationships/fontTable" Target="fontTable.xml"/><Relationship Id="rId5" Type="http://schemas.openxmlformats.org/officeDocument/2006/relationships/hyperlink" Target="http://www.denverpost.com/portlet/article/html/imageDisplay.jsp?contentItemRelationshipId=5005000" TargetMode="External"/><Relationship Id="rId15" Type="http://schemas.openxmlformats.org/officeDocument/2006/relationships/hyperlink" Target="http://donaldwoodman.com/" TargetMode="External"/><Relationship Id="rId23" Type="http://schemas.openxmlformats.org/officeDocument/2006/relationships/image" Target="media/image4.gif"/><Relationship Id="rId28" Type="http://schemas.openxmlformats.org/officeDocument/2006/relationships/hyperlink" Target="http://www.denverpost.com/news/ci_22792717" TargetMode="External"/><Relationship Id="rId10" Type="http://schemas.openxmlformats.org/officeDocument/2006/relationships/hyperlink" Target="http://www.ci.longmont.co.us/museum/exhibits/index.htm" TargetMode="External"/><Relationship Id="rId19" Type="http://schemas.openxmlformats.org/officeDocument/2006/relationships/hyperlink" Target="http://memory.loc.gov/ammem/fsahtml/fsainfo.html" TargetMode="External"/><Relationship Id="rId31" Type="http://schemas.openxmlformats.org/officeDocument/2006/relationships/hyperlink" Target="http://ec.tynt.com/b/rf?id=drJey4bd8r3PGFab7jrHtB&amp;u=Denverpost" TargetMode="External"/><Relationship Id="rId4" Type="http://schemas.openxmlformats.org/officeDocument/2006/relationships/webSettings" Target="webSettings.xml"/><Relationship Id="rId9" Type="http://schemas.openxmlformats.org/officeDocument/2006/relationships/hyperlink" Target="http://en.wikipedia.org/wiki/Brangelina" TargetMode="External"/><Relationship Id="rId14" Type="http://schemas.openxmlformats.org/officeDocument/2006/relationships/hyperlink" Target="http://www.brooklynmuseum.org/exhibitions/dinner_party/" TargetMode="External"/><Relationship Id="rId22" Type="http://schemas.openxmlformats.org/officeDocument/2006/relationships/hyperlink" Target="http://ucdenver.edu/" TargetMode="External"/><Relationship Id="rId27" Type="http://schemas.openxmlformats.org/officeDocument/2006/relationships/image" Target="media/image5.jpeg"/><Relationship Id="rId30" Type="http://schemas.openxmlformats.org/officeDocument/2006/relationships/hyperlink" Target="http://ec.tynt.com/b/rw?id=drJey4bd8r3PGFab7jrHtB&amp;u=Denverp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dc:creator>
  <cp:lastModifiedBy>IZ</cp:lastModifiedBy>
  <cp:revision>1</cp:revision>
  <dcterms:created xsi:type="dcterms:W3CDTF">2013-03-19T15:11:00Z</dcterms:created>
  <dcterms:modified xsi:type="dcterms:W3CDTF">2013-03-19T15:12:00Z</dcterms:modified>
</cp:coreProperties>
</file>